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BF" w:rsidRDefault="001F0B6B">
      <w:pPr>
        <w:snapToGrid w:val="0"/>
        <w:spacing w:line="580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附件1-</w:t>
      </w:r>
      <w:r w:rsidR="00CF60CF">
        <w:rPr>
          <w:rFonts w:ascii="仿宋_GB2312" w:eastAsia="仿宋_GB2312" w:hAnsi="黑体" w:hint="eastAsia"/>
          <w:sz w:val="32"/>
          <w:szCs w:val="32"/>
        </w:rPr>
        <w:t>1</w:t>
      </w:r>
    </w:p>
    <w:p w:rsidR="00394ABF" w:rsidRDefault="001F0B6B">
      <w:pPr>
        <w:snapToGrid w:val="0"/>
        <w:spacing w:line="580" w:lineRule="exact"/>
        <w:jc w:val="center"/>
        <w:rPr>
          <w:rFonts w:ascii="方正小标宋简体" w:eastAsia="方正小标宋简体" w:hAnsi="黑体"/>
          <w:kern w:val="2"/>
          <w:sz w:val="44"/>
          <w:szCs w:val="44"/>
        </w:rPr>
      </w:pPr>
      <w:r>
        <w:rPr>
          <w:rFonts w:ascii="方正小标宋简体" w:eastAsia="方正小标宋简体" w:hAnsi="黑体" w:hint="eastAsia"/>
          <w:kern w:val="2"/>
          <w:sz w:val="44"/>
          <w:szCs w:val="44"/>
        </w:rPr>
        <w:t>儿童家具产品质量国家监督抽查结果</w:t>
      </w:r>
    </w:p>
    <w:p w:rsidR="00394ABF" w:rsidRDefault="001F0B6B">
      <w:pPr>
        <w:snapToGrid w:val="0"/>
        <w:spacing w:line="580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本次共抽查了河北、上海、江苏、江西、山东、广东、四川等7个省、直辖市54家企业生产的54批次儿童家具产品。</w:t>
      </w:r>
    </w:p>
    <w:p w:rsidR="00394ABF" w:rsidRDefault="001F0B6B">
      <w:pPr>
        <w:snapToGrid w:val="0"/>
        <w:spacing w:line="580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本次抽查依据GB28007-2011《儿童</w:t>
      </w:r>
      <w:bookmarkStart w:id="0" w:name="_GoBack"/>
      <w:bookmarkEnd w:id="0"/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家具通用技术条件》等标准的要求，对儿童家具产品的结构安全（边缘及尖端，突出物，孔及间隙，折叠机构，翻门、翻板，封闭式家具，力学性能，其他）、有害物质限量（产品甲醛释放量，表面涂层可迁移元素，纺织面料游离甲醛，纺织面料可分解芳香胺，皮革游离甲醛，皮革可分解芳香胺，塑料邻苯二甲酸酯）、阻燃性能、警示标识等17个项目进行了检验。</w:t>
      </w:r>
    </w:p>
    <w:p w:rsidR="00394ABF" w:rsidRDefault="001F0B6B">
      <w:pPr>
        <w:snapToGrid w:val="0"/>
        <w:spacing w:line="580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抽查发现有12批次产品不符合标准的规定，涉及到警示标识、结构安全（孔及间隙、边缘及尖端、其他）项目。具体抽查结果见附表1-</w:t>
      </w:r>
      <w:r w:rsidR="00DD4FC3">
        <w:rPr>
          <w:rFonts w:ascii="仿宋_GB2312" w:eastAsia="仿宋_GB2312" w:hAnsi="仿宋" w:cs="方正仿宋简体" w:hint="eastAsia"/>
          <w:kern w:val="2"/>
          <w:sz w:val="32"/>
          <w:szCs w:val="32"/>
        </w:rPr>
        <w:t>1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。</w:t>
      </w:r>
    </w:p>
    <w:sectPr w:rsidR="00394ABF" w:rsidSect="00394ABF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604" w:rsidRDefault="00536604" w:rsidP="00CF60CF">
      <w:r>
        <w:separator/>
      </w:r>
    </w:p>
  </w:endnote>
  <w:endnote w:type="continuationSeparator" w:id="0">
    <w:p w:rsidR="00536604" w:rsidRDefault="00536604" w:rsidP="00CF6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604" w:rsidRDefault="00536604" w:rsidP="00CF60CF">
      <w:r>
        <w:separator/>
      </w:r>
    </w:p>
  </w:footnote>
  <w:footnote w:type="continuationSeparator" w:id="0">
    <w:p w:rsidR="00536604" w:rsidRDefault="00536604" w:rsidP="00CF60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3A8A"/>
    <w:rsid w:val="000B1CEE"/>
    <w:rsid w:val="00142D54"/>
    <w:rsid w:val="001F0B6B"/>
    <w:rsid w:val="0032257A"/>
    <w:rsid w:val="00394ABF"/>
    <w:rsid w:val="0042103D"/>
    <w:rsid w:val="00536604"/>
    <w:rsid w:val="00582438"/>
    <w:rsid w:val="006B013E"/>
    <w:rsid w:val="006F1715"/>
    <w:rsid w:val="00717638"/>
    <w:rsid w:val="008915FF"/>
    <w:rsid w:val="00AD7FA7"/>
    <w:rsid w:val="00B47592"/>
    <w:rsid w:val="00B87B37"/>
    <w:rsid w:val="00C175A5"/>
    <w:rsid w:val="00CF3A8A"/>
    <w:rsid w:val="00CF60CF"/>
    <w:rsid w:val="00D3039A"/>
    <w:rsid w:val="00DD4FC3"/>
    <w:rsid w:val="00EF0864"/>
    <w:rsid w:val="00FB3DD1"/>
    <w:rsid w:val="00FC6F1C"/>
    <w:rsid w:val="0E3601A7"/>
    <w:rsid w:val="10AE0AE4"/>
    <w:rsid w:val="1BF2159F"/>
    <w:rsid w:val="1EE23041"/>
    <w:rsid w:val="30B8034E"/>
    <w:rsid w:val="4A260A7F"/>
    <w:rsid w:val="4C60177C"/>
    <w:rsid w:val="693D305A"/>
    <w:rsid w:val="78E14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4ABF"/>
    <w:pPr>
      <w:widowControl w:val="0"/>
      <w:autoSpaceDE w:val="0"/>
      <w:autoSpaceDN w:val="0"/>
      <w:adjustRightInd w:val="0"/>
    </w:pPr>
    <w:rPr>
      <w:rFonts w:asci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94AB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rsid w:val="00394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394ABF"/>
    <w:rPr>
      <w:rFonts w:ascii="宋体"/>
      <w:sz w:val="18"/>
      <w:szCs w:val="18"/>
    </w:rPr>
  </w:style>
  <w:style w:type="character" w:customStyle="1" w:styleId="Char">
    <w:name w:val="页脚 Char"/>
    <w:basedOn w:val="a0"/>
    <w:link w:val="a3"/>
    <w:qFormat/>
    <w:rsid w:val="00394ABF"/>
    <w:rPr>
      <w:rFonts w:asci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277</Characters>
  <Application>Microsoft Office Word</Application>
  <DocSecurity>0</DocSecurity>
  <Lines>2</Lines>
  <Paragraphs>1</Paragraphs>
  <ScaleCrop>false</ScaleCrop>
  <Company>微软中国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7</cp:revision>
  <dcterms:created xsi:type="dcterms:W3CDTF">2019-01-07T04:53:00Z</dcterms:created>
  <dcterms:modified xsi:type="dcterms:W3CDTF">2019-01-10T01:06:00Z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